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11" w:rsidRDefault="008D7C11">
      <w:pPr>
        <w:spacing w:line="0" w:lineRule="auto"/>
      </w:pP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/>
      </w:tblPr>
      <w:tblGrid>
        <w:gridCol w:w="959"/>
        <w:gridCol w:w="4000"/>
        <w:gridCol w:w="2400"/>
        <w:gridCol w:w="1650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1650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8D7C11" w:rsidRDefault="008D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DBB" w:rsidRDefault="00B96DBB" w:rsidP="001C6F35">
      <w:pPr>
        <w:spacing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0949FD" w:rsidTr="005561B2">
        <w:trPr>
          <w:trHeight w:val="241"/>
        </w:trPr>
        <w:tc>
          <w:tcPr>
            <w:tcW w:w="9212" w:type="dxa"/>
          </w:tcPr>
          <w:p w:rsidR="008D7C11" w:rsidRDefault="0055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5561B2" w:rsidRDefault="0055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HALİLİYE BELEDİYE BAŞKANLIĞI</w:t>
            </w:r>
          </w:p>
          <w:p w:rsidR="005561B2" w:rsidRDefault="0055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İmar ve Şehircilik Müdürlüğü</w:t>
            </w:r>
          </w:p>
        </w:tc>
      </w:tr>
    </w:tbl>
    <w:p w:rsidR="00B96DBB" w:rsidRDefault="00B96DBB" w:rsidP="00556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1B2" w:rsidRDefault="005561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="007947AD">
        <w:rPr>
          <w:rFonts w:ascii="Times New Roman" w:hAnsi="Times New Roman" w:cs="Times New Roman"/>
          <w:sz w:val="24"/>
          <w:szCs w:val="24"/>
        </w:rPr>
        <w:t>Haliliye İlçesi, 84 ada, 21 numaralı parselde kayıtlı (86830 Yapı Kimlik Numaralı ve Ulusal Adres Veri Tabanında Haliliye İlçesi Yenişehir  Mahallesi, Yenişehir caddesi No:16 ) yapının, 6306 sayılı Afet Riski Altındaki Alanların Dönüştürülmesi Hakkında Kanun kapsamında riskli yapı olara</w:t>
      </w:r>
      <w:r>
        <w:rPr>
          <w:rFonts w:ascii="Times New Roman" w:hAnsi="Times New Roman" w:cs="Times New Roman"/>
          <w:sz w:val="24"/>
          <w:szCs w:val="24"/>
        </w:rPr>
        <w:t xml:space="preserve">k tescilinin kesinlik kazandığı </w:t>
      </w:r>
      <w:r w:rsidR="007947AD">
        <w:rPr>
          <w:rFonts w:ascii="Times New Roman" w:hAnsi="Times New Roman" w:cs="Times New Roman"/>
          <w:sz w:val="24"/>
          <w:szCs w:val="24"/>
        </w:rPr>
        <w:t>Çevre ve şehircilik İl Müdürlüğünce Belediyemize bildirilmiş olup, riskli yapı olarak tescil edilen yapının tahliyesi ve yıkımı için gerekli işlemlerin yapılması talep edilmektedir.</w:t>
      </w:r>
      <w:r w:rsidR="007947AD">
        <w:rPr>
          <w:rFonts w:ascii="Times New Roman" w:hAnsi="Times New Roman" w:cs="Times New Roman"/>
          <w:sz w:val="24"/>
          <w:szCs w:val="24"/>
        </w:rPr>
        <w:br/>
        <w:t xml:space="preserve">        Yukarıda belirtilen duruma istinaden, maliki bulunduğunuz taşınmazın, yasal olarak </w:t>
      </w:r>
      <w:r w:rsidR="007947AD">
        <w:rPr>
          <w:rFonts w:ascii="Times New Roman" w:hAnsi="Times New Roman" w:cs="Times New Roman"/>
          <w:sz w:val="24"/>
          <w:szCs w:val="24"/>
          <w:u w:val="single"/>
        </w:rPr>
        <w:t>tarafınıza tebliğ  tarihinden itibaren  60 gün içerisinde</w:t>
      </w:r>
      <w:r w:rsidR="007947AD">
        <w:rPr>
          <w:rFonts w:ascii="Times New Roman" w:hAnsi="Times New Roman" w:cs="Times New Roman"/>
          <w:sz w:val="24"/>
          <w:szCs w:val="24"/>
        </w:rPr>
        <w:t xml:space="preserve"> yıkıma hazır duruma getirecek şekilde  tahliyesi, yıkım izni(ruhsatı) için belediyemize başvurulması ve bu sürecin akabinde riskli yapının yıkımının bina sakinleri tarafından gerçekleştirilmesi gerekmektedir.</w:t>
      </w:r>
      <w:r w:rsidR="007947AD">
        <w:rPr>
          <w:rFonts w:ascii="Times New Roman" w:hAnsi="Times New Roman" w:cs="Times New Roman"/>
          <w:sz w:val="24"/>
          <w:szCs w:val="24"/>
        </w:rPr>
        <w:br/>
        <w:t>       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         Aşağıda belirtilen adres bilgilerine ulaşılamayan yapı maliklerine</w:t>
      </w:r>
      <w:r w:rsidR="00794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ilanen tebliğ olunur.</w:t>
      </w:r>
      <w:r w:rsidR="007947AD">
        <w:rPr>
          <w:rFonts w:ascii="Times New Roman" w:hAnsi="Times New Roman" w:cs="Times New Roman"/>
          <w:sz w:val="24"/>
          <w:szCs w:val="24"/>
        </w:rPr>
        <w:br/>
      </w:r>
      <w:r w:rsidR="007947A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20"/>
        <w:gridCol w:w="960"/>
        <w:gridCol w:w="2080"/>
      </w:tblGrid>
      <w:tr w:rsidR="005561B2" w:rsidRPr="005561B2" w:rsidTr="005561B2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B2" w:rsidRPr="005561B2" w:rsidRDefault="005561B2" w:rsidP="005561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Malik Adı/Soy adı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Kat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Bağımsız Bölüm No</w:t>
            </w:r>
          </w:p>
        </w:tc>
      </w:tr>
      <w:tr w:rsidR="005561B2" w:rsidRPr="005561B2" w:rsidTr="005561B2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B2" w:rsidRPr="005561B2" w:rsidRDefault="005561B2" w:rsidP="005561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İslim ÇAKALLI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</w:tr>
      <w:tr w:rsidR="005561B2" w:rsidRPr="005561B2" w:rsidTr="005561B2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B2" w:rsidRPr="005561B2" w:rsidRDefault="005561B2" w:rsidP="005561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Ziya SUBAŞI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</w:tr>
      <w:tr w:rsidR="005561B2" w:rsidRPr="005561B2" w:rsidTr="005561B2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B2" w:rsidRPr="005561B2" w:rsidRDefault="005561B2" w:rsidP="005561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KAYISI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</w:tr>
      <w:tr w:rsidR="005561B2" w:rsidRPr="005561B2" w:rsidTr="005561B2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B2" w:rsidRPr="005561B2" w:rsidRDefault="005561B2" w:rsidP="005561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Şerif GÜNBEGİ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B2" w:rsidRPr="005561B2" w:rsidRDefault="005561B2" w:rsidP="005561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61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</w:tr>
    </w:tbl>
    <w:p w:rsidR="008D7C11" w:rsidRDefault="00794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"/>
      </w:tblGrid>
      <w:tr w:rsidR="00B96DBB" w:rsidTr="001C6F35">
        <w:trPr>
          <w:jc w:val="right"/>
        </w:trPr>
        <w:tc>
          <w:tcPr>
            <w:tcW w:w="0" w:type="auto"/>
          </w:tcPr>
          <w:p w:rsidR="008D7C11" w:rsidRDefault="008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DBB" w:rsidRDefault="00B96DBB" w:rsidP="001C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page" w:tblpYSpec="bottom"/>
        <w:tblOverlap w:val="never"/>
        <w:tblW w:w="0" w:type="auto"/>
        <w:tblLook w:val="04A0"/>
      </w:tblPr>
      <w:tblGrid>
        <w:gridCol w:w="9288"/>
      </w:tblGrid>
      <w:tr w:rsidR="000C1752" w:rsidTr="005561B2">
        <w:trPr>
          <w:cantSplit/>
        </w:trPr>
        <w:tc>
          <w:tcPr>
            <w:tcW w:w="9288" w:type="dxa"/>
          </w:tcPr>
          <w:p w:rsidR="000C1752" w:rsidRDefault="00355DC2" w:rsidP="000C1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4F6" w:rsidRPr="00A52013" w:rsidRDefault="00355DC2">
      <w:pPr>
        <w:jc w:val="center"/>
        <w:rPr>
          <w:rFonts w:ascii="Times New Roman" w:hAnsi="Times New Roman" w:cs="Times New Roman"/>
          <w:sz w:val="24"/>
          <w:szCs w:val="24"/>
        </w:rPr>
        <w:sectPr w:rsidR="00E574F6" w:rsidRPr="00A52013" w:rsidSect="00CE19FA">
          <w:type w:val="continuous"/>
          <w:pgSz w:w="11906" w:h="16838"/>
          <w:pgMar w:top="1417" w:right="1417" w:bottom="1417" w:left="1417" w:header="708" w:footer="0" w:gutter="0"/>
          <w:pgNumType w:start="1"/>
          <w:cols w:space="708"/>
          <w:docGrid w:linePitch="360"/>
        </w:sectPr>
      </w:pPr>
    </w:p>
    <w:p w:rsidR="000949FD" w:rsidRDefault="000949FD" w:rsidP="001C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type w:val="continuous"/>
      <w:pgSz w:w="11906" w:h="16838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C2" w:rsidRDefault="00355DC2" w:rsidP="00B96DBB">
      <w:pPr>
        <w:spacing w:line="240" w:lineRule="auto"/>
      </w:pPr>
      <w:r>
        <w:separator/>
      </w:r>
    </w:p>
  </w:endnote>
  <w:endnote w:type="continuationSeparator" w:id="1">
    <w:p w:rsidR="00355DC2" w:rsidRDefault="00355DC2" w:rsidP="00B96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C2" w:rsidRDefault="00355DC2" w:rsidP="00B96DBB">
      <w:pPr>
        <w:spacing w:line="240" w:lineRule="auto"/>
      </w:pPr>
      <w:r>
        <w:separator/>
      </w:r>
    </w:p>
  </w:footnote>
  <w:footnote w:type="continuationSeparator" w:id="1">
    <w:p w:rsidR="00355DC2" w:rsidRDefault="00355DC2" w:rsidP="00B96D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67AB9"/>
    <w:rsid w:val="000949FD"/>
    <w:rsid w:val="00167AB9"/>
    <w:rsid w:val="00182DA1"/>
    <w:rsid w:val="001C6654"/>
    <w:rsid w:val="001C6F35"/>
    <w:rsid w:val="002B3A67"/>
    <w:rsid w:val="00355DC2"/>
    <w:rsid w:val="005561B2"/>
    <w:rsid w:val="007947AD"/>
    <w:rsid w:val="008D7C11"/>
    <w:rsid w:val="00A52013"/>
    <w:rsid w:val="00AA601D"/>
    <w:rsid w:val="00AF2596"/>
    <w:rsid w:val="00B81885"/>
    <w:rsid w:val="00B96DBB"/>
    <w:rsid w:val="00C320B6"/>
    <w:rsid w:val="00CF47BF"/>
    <w:rsid w:val="00D165D6"/>
    <w:rsid w:val="00EA49D1"/>
    <w:rsid w:val="00FA0142"/>
    <w:rsid w:val="00FC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6D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96DB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DBB"/>
  </w:style>
  <w:style w:type="paragraph" w:styleId="stbilgi">
    <w:name w:val="header"/>
    <w:basedOn w:val="Normal"/>
    <w:link w:val="stbilgiChar"/>
    <w:uiPriority w:val="99"/>
    <w:unhideWhenUsed/>
    <w:rsid w:val="00B96DB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;mar%20m&#252;d&#252;rl&#252;&#287;&#252;\&#304;MAR%20VE%20&#350;EH&#304;RC&#304;L&#304;K\Riskli%20Yap&#305;lar\ilanen%20tebli&#287;at\84-21%20ila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84-21 ilanen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hasanilkme</dc:creator>
  <cp:lastModifiedBy>hasanilkme</cp:lastModifiedBy>
  <cp:revision>2</cp:revision>
  <dcterms:created xsi:type="dcterms:W3CDTF">2020-02-27T05:52:00Z</dcterms:created>
  <dcterms:modified xsi:type="dcterms:W3CDTF">2020-02-27T07:26:00Z</dcterms:modified>
</cp:coreProperties>
</file>